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mc:AlternateContent>
          <mc:Choice Requires="wps">
            <w:drawing>
              <wp:anchor behindDoc="0" distT="0" distB="0" distL="114300" distR="114300" simplePos="0" locked="0" layoutInCell="1" allowOverlap="1" relativeHeight="8">
                <wp:simplePos x="0" y="0"/>
                <wp:positionH relativeFrom="column">
                  <wp:posOffset>106045</wp:posOffset>
                </wp:positionH>
                <wp:positionV relativeFrom="paragraph">
                  <wp:posOffset>270510</wp:posOffset>
                </wp:positionV>
                <wp:extent cx="3829050" cy="32385"/>
                <wp:effectExtent l="0" t="0" r="0" b="0"/>
                <wp:wrapNone/>
                <wp:docPr id="1" name="Straight Connector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5800" cy="2304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.35pt,21.3pt" to="437.9pt,23.05pt" ID="Straight Connector 3" stroked="t" style="position:absolute">
                <v:stroke color="black" weight="648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VOLUNTEER “Terms &amp; Conditions”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This agreement is as follow:</w:t>
      </w:r>
    </w:p>
    <w:p>
      <w:pPr>
        <w:pStyle w:val="ListParagraph"/>
        <w:numPr>
          <w:ilvl w:val="0"/>
          <w:numId w:val="1"/>
        </w:numPr>
        <w:spacing w:lineRule="auto" w:line="360" w:before="0" w:after="200"/>
        <w:contextualSpacing/>
        <w:jc w:val="both"/>
        <w:rPr/>
      </w:pPr>
      <w:r>
        <w:rPr>
          <w:sz w:val="24"/>
          <w:szCs w:val="24"/>
        </w:rPr>
        <w:t>The volunteer hereby agrees to donate (His/her) time, effort, and services to Arabic Culture center in a volunteer capacity.</w:t>
      </w:r>
    </w:p>
    <w:p>
      <w:pPr>
        <w:pStyle w:val="ListParagraph"/>
        <w:numPr>
          <w:ilvl w:val="0"/>
          <w:numId w:val="1"/>
        </w:numPr>
        <w:spacing w:lineRule="auto" w:line="360" w:before="0" w:after="200"/>
        <w:contextualSpacing/>
        <w:jc w:val="both"/>
        <w:rPr/>
      </w:pPr>
      <w:r>
        <w:rPr>
          <w:sz w:val="24"/>
          <w:szCs w:val="24"/>
        </w:rPr>
        <w:t>The volunteer understand that no compensation of any kind will be giving in exchange for these services.</w:t>
      </w:r>
    </w:p>
    <w:p>
      <w:pPr>
        <w:pStyle w:val="ListParagraph"/>
        <w:numPr>
          <w:ilvl w:val="0"/>
          <w:numId w:val="1"/>
        </w:numPr>
        <w:spacing w:lineRule="auto" w:line="360" w:before="0" w:after="200"/>
        <w:contextualSpacing/>
        <w:jc w:val="both"/>
        <w:rPr/>
      </w:pPr>
      <w:r>
        <w:rPr>
          <w:sz w:val="24"/>
          <w:szCs w:val="24"/>
        </w:rPr>
        <w:t>The volunteer will participate in volunteer work from (---/---/20----) to (----/----/20---) Working a minimum of (------) hours agrees to track (His/her) submit them to the representative at the end of each (day/week/month).</w:t>
      </w:r>
    </w:p>
    <w:p>
      <w:pPr>
        <w:pStyle w:val="ListParagraph"/>
        <w:numPr>
          <w:ilvl w:val="0"/>
          <w:numId w:val="1"/>
        </w:numPr>
        <w:spacing w:lineRule="auto" w:line="360" w:before="0"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volunteer or the representative may terminate this agreement early at any time “with 2 weeks’ notice in advance”, for any reason, without penalty.      </w:t>
      </w:r>
    </w:p>
    <w:p>
      <w:pPr>
        <w:pStyle w:val="ListParagraph"/>
        <w:numPr>
          <w:ilvl w:val="0"/>
          <w:numId w:val="1"/>
        </w:numPr>
        <w:spacing w:lineRule="auto" w:line="360" w:before="0"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The volunteer agrees to undergo all necessary training to perform (His/her) duties.  The volunteer will be brought on primarily to (-----------------------------------------------------).</w:t>
      </w:r>
    </w:p>
    <w:p>
      <w:pPr>
        <w:pStyle w:val="ListParagraph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Volunteer may be asked to perform other duties at any time.  </w:t>
      </w:r>
    </w:p>
    <w:p>
      <w:pPr>
        <w:pStyle w:val="ListParagraph"/>
        <w:numPr>
          <w:ilvl w:val="0"/>
          <w:numId w:val="1"/>
        </w:numPr>
        <w:spacing w:lineRule="auto" w:line="360" w:before="0"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The volunteer agrees to abide by the rules, regulations, orders and request provided by Arabic Culture Center rulebook, (His/her) supervisors, and the representative. Failure to do so may result in termination.</w:t>
      </w:r>
    </w:p>
    <w:p>
      <w:pPr>
        <w:pStyle w:val="ListParagraph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Arabic Culture Center Representative  </w:t>
      </w:r>
      <w:r>
        <w:rPr>
          <w:b/>
          <w:bCs/>
          <w:sz w:val="24"/>
          <w:szCs w:val="24"/>
        </w:rPr>
        <w:t xml:space="preserve">                                     </w:t>
        <w:tab/>
        <w:t xml:space="preserve">         </w:t>
      </w:r>
      <w:r>
        <w:rPr>
          <w:b/>
          <w:bCs/>
          <w:sz w:val="24"/>
          <w:szCs w:val="24"/>
          <w:u w:val="single"/>
        </w:rPr>
        <w:t>Volunteer</w:t>
      </w:r>
    </w:p>
    <w:p>
      <w:pPr>
        <w:pStyle w:val="Normal"/>
        <w:spacing w:lineRule="auto" w:line="24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Name: -----------------------------------------</w:t>
        <w:tab/>
        <w:tab/>
        <w:tab/>
        <w:t>Name: -----------------------------------</w:t>
      </w:r>
    </w:p>
    <w:p>
      <w:pPr>
        <w:pStyle w:val="Normal"/>
        <w:spacing w:lineRule="auto" w:line="24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Signature: ------------------------------------</w:t>
        <w:tab/>
        <w:tab/>
        <w:tab/>
        <w:t>Signature: ------------------------------</w:t>
        <w:tab/>
      </w:r>
    </w:p>
    <w:p>
      <w:pPr>
        <w:pStyle w:val="Normal"/>
        <w:spacing w:before="0" w:after="160"/>
        <w:rPr>
          <w:rFonts w:ascii="Times New Roman" w:hAnsi="Times New Roman" w:cs="Times New Roman" w:asciiTheme="majorBidi" w:cstheme="majorBidi" w:hAnsiTheme="majorBidi"/>
          <w:sz w:val="26"/>
          <w:szCs w:val="26"/>
          <w:lang w:val="en-US"/>
        </w:rPr>
      </w:pPr>
      <w:r>
        <w:rPr>
          <w:b/>
          <w:bCs/>
          <w:sz w:val="24"/>
          <w:szCs w:val="24"/>
        </w:rPr>
        <w:t>Date: -------------------------------------------</w:t>
        <w:tab/>
        <w:tab/>
        <w:tab/>
        <w:t>Date: -------------------------------------</w:t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720" w:top="1440" w:footer="720" w:bottom="1440" w:gutter="0"/>
      <w:pgBorders w:display="allPages" w:offsetFrom="page">
        <w:top w:val="thickThinSmallGap" w:sz="24" w:space="24" w:color="000000"/>
        <w:left w:val="thickThinSmallGap" w:sz="24" w:space="24" w:color="000000"/>
        <w:bottom w:val="thickThinSmallGap" w:sz="24" w:space="24" w:color="000000"/>
        <w:right w:val="thickThinSmallGap" w:sz="24" w:space="24" w:color="000000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Broadway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>
        <w:lang w:val="en-US"/>
      </w:rPr>
    </w:pPr>
    <w:r>
      <w:rPr>
        <w:lang w:val="en-US"/>
      </w:rPr>
      <w:t>Cell:      (506) 897-2152</w:t>
      <w:tab/>
      <w:tab/>
      <w:t>641 Valleyview crt. E3B 2B2, Fredericton NB</w:t>
    </w:r>
  </w:p>
  <w:p>
    <w:pPr>
      <w:pStyle w:val="Footer"/>
      <w:rPr>
        <w:lang w:val="en-US"/>
      </w:rPr>
    </w:pPr>
    <w:r>
      <w:rPr/>
      <w:t>Phone</w:t>
    </w:r>
    <w:r>
      <w:rPr>
        <w:lang w:val="en-US"/>
      </w:rPr>
      <w:t>: (506)471-1557</w:t>
      <w:tab/>
      <w:tab/>
      <w:t xml:space="preserve">Email: </w:t>
    </w:r>
    <w:hyperlink r:id="rId1">
      <w:r>
        <w:rPr>
          <w:rStyle w:val="InternetLink"/>
          <w:lang w:val="en-US"/>
        </w:rPr>
        <w:t>arabicculturcenter@gmail.com</w:t>
      </w:r>
    </w:hyperlink>
    <w:r>
      <w:rPr>
        <w:lang w:val="en-US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/>
    </w:pPr>
    <w:r>
      <w:rPr/>
      <w:drawing>
        <wp:anchor behindDoc="1" distT="0" distB="0" distL="114300" distR="114300" simplePos="0" locked="0" layoutInCell="1" allowOverlap="1" relativeHeight="5">
          <wp:simplePos x="0" y="0"/>
          <wp:positionH relativeFrom="margin">
            <wp:posOffset>2286000</wp:posOffset>
          </wp:positionH>
          <wp:positionV relativeFrom="paragraph">
            <wp:posOffset>-45720</wp:posOffset>
          </wp:positionV>
          <wp:extent cx="1485900" cy="960120"/>
          <wp:effectExtent l="0" t="0" r="0" b="0"/>
          <wp:wrapSquare wrapText="bothSides"/>
          <wp:docPr id="2" name="Pictur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960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45720" distB="45720" distL="114300" distR="114300" simplePos="0" locked="0" layoutInCell="1" allowOverlap="1" relativeHeight="3">
              <wp:simplePos x="0" y="0"/>
              <wp:positionH relativeFrom="column">
                <wp:posOffset>3329940</wp:posOffset>
              </wp:positionH>
              <wp:positionV relativeFrom="paragraph">
                <wp:posOffset>228600</wp:posOffset>
              </wp:positionV>
              <wp:extent cx="2651760" cy="769620"/>
              <wp:effectExtent l="0" t="0" r="0" b="0"/>
              <wp:wrapNone/>
              <wp:docPr id="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1760" cy="76962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FrameContents"/>
                            <w:bidi w:val="1"/>
                            <w:jc w:val="left"/>
                            <w:rPr>
                              <w:rFonts w:ascii="Times New Roman" w:hAnsi="Times New Roman" w:cs="Times New Roman"/>
                              <w:b/>
                              <w:b/>
                              <w:bCs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/>
                              <w:bCs/>
                              <w:sz w:val="44"/>
                              <w:sz w:val="44"/>
                              <w:szCs w:val="44"/>
                              <w:rtl w:val="true"/>
                            </w:rPr>
                            <w:t>المَركَز الثّقَافي العَرَبي</w:t>
                          </w:r>
                        </w:p>
                        <w:p>
                          <w:pPr>
                            <w:pStyle w:val="FrameContents"/>
                            <w:spacing w:before="0" w:after="160"/>
                            <w:rPr>
                              <w:rFonts w:ascii="Times New Roman" w:hAnsi="Times New Roman" w:cs="Times New Roman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sz w:val="36"/>
                              <w:szCs w:val="36"/>
                            </w:rPr>
                          </w:r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208.8pt;height:60.6pt;mso-wrap-distance-left:9pt;mso-wrap-distance-right:9pt;mso-wrap-distance-top:3.6pt;mso-wrap-distance-bottom:3.6pt;margin-top:18pt;mso-position-vertical-relative:text;margin-left:262.2pt;mso-position-horizontal-relative:text">
              <v:textbox>
                <w:txbxContent>
                  <w:p>
                    <w:pPr>
                      <w:pStyle w:val="FrameContents"/>
                      <w:bidi w:val="1"/>
                      <w:jc w:val="left"/>
                      <w:rPr>
                        <w:rFonts w:ascii="Times New Roman" w:hAnsi="Times New Roman" w:cs="Times New Roman"/>
                        <w:b/>
                        <w:b/>
                        <w:bCs/>
                        <w:sz w:val="44"/>
                        <w:szCs w:val="4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/>
                        <w:bCs/>
                        <w:sz w:val="44"/>
                        <w:sz w:val="44"/>
                        <w:szCs w:val="44"/>
                        <w:rtl w:val="true"/>
                      </w:rPr>
                      <w:t>المَركَز الثّقَافي العَرَبي</w:t>
                    </w:r>
                  </w:p>
                  <w:p>
                    <w:pPr>
                      <w:pStyle w:val="FrameContents"/>
                      <w:spacing w:before="0" w:after="160"/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</w:pPr>
                    <w:r>
                      <w:rPr>
                        <w:rFonts w:cs="Times New Roman" w:ascii="Times New Roman" w:hAnsi="Times New Roman"/>
                        <w:sz w:val="36"/>
                        <w:szCs w:val="36"/>
                      </w:rPr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0" distT="45720" distB="45720" distL="114300" distR="114300" simplePos="0" locked="0" layoutInCell="1" allowOverlap="1" relativeHeight="7">
              <wp:simplePos x="0" y="0"/>
              <wp:positionH relativeFrom="column">
                <wp:posOffset>-388620</wp:posOffset>
              </wp:positionH>
              <wp:positionV relativeFrom="paragraph">
                <wp:posOffset>266700</wp:posOffset>
              </wp:positionV>
              <wp:extent cx="2651760" cy="769620"/>
              <wp:effectExtent l="0" t="0" r="0" b="0"/>
              <wp:wrapSquare wrapText="bothSides"/>
              <wp:docPr id="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1760" cy="76962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FrameContents"/>
                            <w:jc w:val="center"/>
                            <w:rPr>
                              <w:rFonts w:ascii="Broadway" w:hAnsi="Broadway" w:eastAsia="Batang"/>
                              <w:b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eastAsia="Batang" w:ascii="Broadway" w:hAnsi="Broadway"/>
                              <w:b/>
                              <w:bCs/>
                              <w:sz w:val="32"/>
                              <w:szCs w:val="32"/>
                            </w:rPr>
                            <w:t>Arabic Culture Centre</w:t>
                          </w:r>
                        </w:p>
                        <w:p>
                          <w:pPr>
                            <w:pStyle w:val="FrameContents"/>
                            <w:jc w:val="center"/>
                            <w:rPr>
                              <w:rFonts w:ascii="Broadway" w:hAnsi="Broadway" w:eastAsia="Batang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eastAsia="Batang" w:ascii="Broadway" w:hAnsi="Broadway"/>
                              <w:sz w:val="32"/>
                              <w:szCs w:val="32"/>
                            </w:rPr>
                          </w:r>
                        </w:p>
                        <w:p>
                          <w:pPr>
                            <w:pStyle w:val="FrameContents"/>
                            <w:spacing w:before="0" w:after="160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sz w:val="36"/>
                              <w:szCs w:val="36"/>
                            </w:rPr>
                          </w:r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208.8pt;height:60.6pt;mso-wrap-distance-left:9pt;mso-wrap-distance-right:9pt;mso-wrap-distance-top:3.6pt;mso-wrap-distance-bottom:3.6pt;margin-top:21pt;mso-position-vertical-relative:text;margin-left:-30.6pt;mso-position-horizontal-relative:text">
              <v:textbox>
                <w:txbxContent>
                  <w:p>
                    <w:pPr>
                      <w:pStyle w:val="FrameContents"/>
                      <w:jc w:val="center"/>
                      <w:rPr>
                        <w:rFonts w:ascii="Broadway" w:hAnsi="Broadway" w:eastAsia="Batang"/>
                        <w:b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eastAsia="Batang" w:ascii="Broadway" w:hAnsi="Broadway"/>
                        <w:b/>
                        <w:bCs/>
                        <w:sz w:val="32"/>
                        <w:szCs w:val="32"/>
                      </w:rPr>
                      <w:t>Arabic Culture Centre</w:t>
                    </w:r>
                  </w:p>
                  <w:p>
                    <w:pPr>
                      <w:pStyle w:val="FrameContents"/>
                      <w:jc w:val="center"/>
                      <w:rPr>
                        <w:rFonts w:ascii="Broadway" w:hAnsi="Broadway" w:eastAsia="Batang"/>
                        <w:sz w:val="32"/>
                        <w:szCs w:val="32"/>
                      </w:rPr>
                    </w:pPr>
                    <w:r>
                      <w:rPr>
                        <w:rFonts w:eastAsia="Batang" w:ascii="Broadway" w:hAnsi="Broadway"/>
                        <w:sz w:val="32"/>
                        <w:szCs w:val="32"/>
                      </w:rPr>
                    </w:r>
                  </w:p>
                  <w:p>
                    <w:pPr>
                      <w:pStyle w:val="FrameContents"/>
                      <w:spacing w:before="0" w:after="160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trackRevisions/>
  <w:defaultTabStop w:val="720"/>
  <w:autoHyphenation w:val="true"/>
  <w:compat/>
  <w:themeFontLang w:val="en-US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en-C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82e42"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en-C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6f7632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6f7632"/>
    <w:rPr/>
  </w:style>
  <w:style w:type="character" w:styleId="InternetLink">
    <w:name w:val="Hyperlink"/>
    <w:basedOn w:val="DefaultParagraphFont"/>
    <w:uiPriority w:val="99"/>
    <w:unhideWhenUsed/>
    <w:rsid w:val="00a97088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qFormat/>
    <w:rsid w:val="00a97088"/>
    <w:rPr>
      <w:color w:val="605E5C"/>
      <w:shd w:fill="E1DFDD" w:val="clear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497fd7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6f7632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6f7632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6726a4"/>
    <w:pPr>
      <w:spacing w:before="0" w:after="16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arabicculturcenter@gmail.co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AADCA-4B82-4F5F-9E1C-61C1202CF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LibreOffice/6.4.7.2$Linux_X86_64 LibreOffice_project/40$Build-2</Application>
  <Pages>2</Pages>
  <Words>216</Words>
  <Characters>1426</Characters>
  <CharactersWithSpaces>1688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2022-01-09T12:59:00Z</dcterms:created>
  <dc:creator>Ismail Mohamed Ali Arafat</dc:creator>
  <dc:description/>
  <dc:language>en-CA</dc:language>
  <cp:lastModifiedBy/>
  <cp:lastPrinted>2020-10-27T19:18:00Z</cp:lastPrinted>
  <dcterms:modified xsi:type="dcterms:W3CDTF">2022-01-15T13:40:18Z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